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EE" w:rsidRPr="009F43EE" w:rsidRDefault="009F43EE" w:rsidP="009F43EE">
      <w:pPr>
        <w:spacing w:after="84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  <w:r w:rsidRPr="009F43EE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highlight w:val="yellow"/>
          <w:lang w:eastAsia="ru-RU"/>
        </w:rPr>
        <w:t>Федеральное законодательство по имущественной поддержке и отчуждению имущества</w:t>
      </w:r>
    </w:p>
    <w:p w:rsidR="009F43EE" w:rsidRPr="009F43EE" w:rsidRDefault="009F43E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24.07.2007 № 209-ФЗ «О развитии малого и среднего предпринимательства в Российской Федерации» предусмотрено оказание имущественной поддержки субъектам малого и среднего предпринимательства, которая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</w:t>
      </w:r>
      <w:proofErr w:type="gramEnd"/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9F43EE" w:rsidRPr="009F43EE" w:rsidRDefault="009F43E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с ежегодным – до 1 ноября текущего года дополнением таких перечней государственным имуществом и муниципальным имуществом.</w:t>
      </w:r>
      <w:proofErr w:type="gramEnd"/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Эти перечни подлежат обязательному опубликованию в средствах массовой информации, а также размещению в сети «Интернет»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9F43EE" w:rsidRPr="009F43EE" w:rsidRDefault="009F43EE" w:rsidP="009F43EE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Федеральное законодательство</w:t>
      </w:r>
      <w:r w:rsidRPr="009F43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по имущественной поддержке и отчуждению имущества</w:t>
      </w:r>
    </w:p>
    <w:p w:rsidR="009F43EE" w:rsidRPr="009F43EE" w:rsidRDefault="009F43E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Федеральный закон от 24.07.2007 № 209-ФЗ «О развитии малого и среднего предпринимательства в Российской Федерации»  (в ред. 27.12.2019)</w:t>
      </w: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F43EE" w:rsidRPr="009F43EE" w:rsidRDefault="009F43E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Федеральный закон от 22.07.2008 №159-ФЗ «Об особенностях отчуждения недвижимого имущества, находящегося в государственно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(в ред. 03.07.2018)</w:t>
      </w: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F43EE" w:rsidRPr="009F43EE" w:rsidRDefault="009F43E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 (в ред. 18.05.2019)</w:t>
      </w: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F43EE" w:rsidRPr="009F43EE" w:rsidRDefault="009F43E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Постановление Правительства Российской Федерации от 01.12.2016 № 1283 «О внесении изменений в постановление Правительства Российской Федерации от 21 августа 2010 г. № 645»</w:t>
      </w: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F43EE" w:rsidRPr="009F43EE" w:rsidRDefault="009F43E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Распоряжение Правительства Российской Федерации от 31.01.2017 N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/upload/mineconom/Smalbuissness/property"/>
      <w:bookmarkEnd w:id="0"/>
    </w:p>
    <w:p w:rsidR="009F43EE" w:rsidRPr="009F43EE" w:rsidRDefault="009F43E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</w:t>
      </w:r>
      <w:proofErr w:type="gramEnd"/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сведений»</w:t>
      </w: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F43EE" w:rsidRPr="009F43EE" w:rsidRDefault="009F43E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Методические рекомендации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МСП направленные на обеспечение реализации целевой модели «Поддержка малого и среднего предпринимательства», утвержденной распоряжением Правительства Российской Федерации от 31.01.2017 № 147-р </w:t>
      </w:r>
    </w:p>
    <w:p w:rsidR="009F43EE" w:rsidRPr="00A313E1" w:rsidRDefault="009F43E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 Методические рекомендации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решением Совета директоров АО «Корпорация «МСП» от 17.04.2017 Протокол № 32</w:t>
      </w:r>
    </w:p>
    <w:p w:rsidR="00A313E1" w:rsidRDefault="00A313E1" w:rsidP="009F43EE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A313E1" w:rsidRDefault="00A313E1" w:rsidP="009F43EE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A313E1" w:rsidRDefault="00A313E1" w:rsidP="009F43EE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9F43EE" w:rsidRPr="009F43EE" w:rsidRDefault="009F43EE" w:rsidP="009F43EE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>Региональное законодательство</w:t>
      </w:r>
      <w:r w:rsidRPr="009F43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br/>
        <w:t>по имущественной поддержке и отчуждению имущества</w:t>
      </w:r>
    </w:p>
    <w:p w:rsidR="009F43EE" w:rsidRPr="009F43EE" w:rsidRDefault="009F43E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Закон Калужской области от 04.05.2009 № 543-ОЗ «О развитии малого и среднего предпринимательства в Калужской области»</w:t>
      </w: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F43EE" w:rsidRPr="009F43EE" w:rsidRDefault="009F43E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Постановление Правительства Калужской области от 07.08.2018 № 471 «О внесении изменения в постановление Правительства Калужской области от 22.04.2016 N 261 «Об утверждении перечня государственного имущества Калужской области, свободного от прав третьих лиц (за исключением имущественных прав субъектов малого и среднего предпринимательства)» (в ред. постановления Правительства Калужской области от 20.10.2017 N 596)</w:t>
      </w: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1" w:name="/upload/mineconom/Smalbuissness/npa/pprk"/>
      <w:bookmarkEnd w:id="1"/>
    </w:p>
    <w:p w:rsidR="009F43EE" w:rsidRPr="009F43EE" w:rsidRDefault="009F43E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Правительства Калужской области от 22.04.2016 N 261</w:t>
      </w:r>
      <w:proofErr w:type="gramStart"/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″О</w:t>
      </w:r>
      <w:proofErr w:type="gramEnd"/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утверждении перечня государственного имущества Калужской области, свободного от прав третьих лиц (за исключением имущественных прав субъектов малого и среднего предпринимательства)» (ред. от 11.03.2020 N 178)</w:t>
      </w: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F43EE" w:rsidRPr="009F43EE" w:rsidRDefault="00A313E1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F43EE"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9F43EE"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Калужской области от 11.08.2014 N 465 «Об утверждении Положения о порядке формирования, ведения, обязательного опубликования перечня государственного имущества Калужской области, свободного от прав третьих лиц (за исключением имущественных прав субъектов малого и среднего предпринимательства), и Положения о порядке и условиях предоставления в аренду (в том числе льготах для субъектов малого и среднего предпринимательства, занимающихся социально значимыми видами деятельности</w:t>
      </w:r>
      <w:proofErr w:type="gramEnd"/>
      <w:r w:rsidR="009F43EE"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9F43EE"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иными установленными государственными программами (подпрограммами) Калужской области приоритетными видами деятельности) имущества, включенного в перечень государственного имущества Калужской области, свободного от прав третьих лиц (за исключением имущественных прав субъектов малого и среднего </w:t>
      </w:r>
      <w:r w:rsidR="009F43EE"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предпринимательства)» (ред. от 17.09.2019)</w:t>
      </w:r>
      <w:r w:rsidR="009F43EE"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9F43EE" w:rsidRPr="009F43EE" w:rsidRDefault="009F43EE" w:rsidP="009F43E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.85pt" o:hralign="center" o:hrstd="t" o:hr="t" fillcolor="#a0a0a0" stroked="f"/>
        </w:pict>
      </w:r>
    </w:p>
    <w:p w:rsidR="00C8443E" w:rsidRPr="00A313E1" w:rsidRDefault="00A313E1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</w:t>
      </w:r>
      <w:r w:rsidR="009F43EE"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министерства экономического развития Калужской области от 21 января 2019 г. № 62 «Об утверждении административного регламента предоставления государственной услуги по оказанию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путём предоставления в аренду имущества, включённого в перечень государственного имущества Калужской области, свободного от прав третьих лиц (за исключением права хозяйственного ведения</w:t>
      </w:r>
      <w:proofErr w:type="gramEnd"/>
      <w:r w:rsidR="009F43EE"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9F43EE"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</w:t>
      </w:r>
      <w:proofErr w:type="gramEnd"/>
      <w:r w:rsidR="009F43EE"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оперативного управления, а также имущественных прав субъектов малого и среднего предпринимательства)»</w:t>
      </w:r>
    </w:p>
    <w:p w:rsidR="00C8443E" w:rsidRPr="00A313E1" w:rsidRDefault="00C8443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443E" w:rsidRPr="00A313E1" w:rsidRDefault="00C8443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443E" w:rsidRPr="00A313E1" w:rsidRDefault="00C8443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443E" w:rsidRPr="00A313E1" w:rsidRDefault="00C8443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443E" w:rsidRPr="00A313E1" w:rsidRDefault="00C8443E" w:rsidP="00C8443E">
      <w:pPr>
        <w:pStyle w:val="1"/>
        <w:shd w:val="clear" w:color="auto" w:fill="FFFFFF"/>
        <w:spacing w:before="0" w:beforeAutospacing="0" w:after="84" w:afterAutospacing="0"/>
        <w:rPr>
          <w:b w:val="0"/>
          <w:bCs w:val="0"/>
          <w:color w:val="000000" w:themeColor="text1"/>
          <w:sz w:val="32"/>
          <w:szCs w:val="28"/>
        </w:rPr>
      </w:pPr>
      <w:r w:rsidRPr="00A313E1">
        <w:rPr>
          <w:b w:val="0"/>
          <w:bCs w:val="0"/>
          <w:color w:val="000000" w:themeColor="text1"/>
          <w:sz w:val="32"/>
          <w:szCs w:val="28"/>
          <w:highlight w:val="yellow"/>
        </w:rPr>
        <w:t>НПА об утверждении перечней</w:t>
      </w:r>
    </w:p>
    <w:p w:rsidR="00A313E1" w:rsidRPr="00A313E1" w:rsidRDefault="00A313E1" w:rsidP="00A313E1">
      <w:pPr>
        <w:pStyle w:val="2"/>
        <w:spacing w:before="0" w:after="335" w:line="335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313E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РЕШЕНИЕ № 78 от 06 декабря 2017 г.</w:t>
      </w:r>
    </w:p>
    <w:p w:rsidR="00A313E1" w:rsidRPr="00A313E1" w:rsidRDefault="00A313E1" w:rsidP="00A313E1">
      <w:pPr>
        <w:pStyle w:val="4"/>
        <w:spacing w:before="0" w:after="167" w:line="268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313E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06.12.2017 г. Городская дума</w:t>
      </w:r>
    </w:p>
    <w:p w:rsidR="00A313E1" w:rsidRPr="00A313E1" w:rsidRDefault="00A313E1" w:rsidP="00A313E1">
      <w:pPr>
        <w:pStyle w:val="a3"/>
        <w:spacing w:before="84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313E1">
        <w:rPr>
          <w:color w:val="000000" w:themeColor="text1"/>
          <w:sz w:val="28"/>
          <w:szCs w:val="28"/>
        </w:rPr>
        <w:t>«Об утверждении перечня муниципального имущества, свободного от прав третьих лиц»</w:t>
      </w:r>
    </w:p>
    <w:p w:rsidR="006D7F75" w:rsidRPr="00A313E1" w:rsidRDefault="006D7F75" w:rsidP="00C8443E">
      <w:pPr>
        <w:pStyle w:val="1"/>
        <w:shd w:val="clear" w:color="auto" w:fill="FFFFFF"/>
        <w:spacing w:before="0" w:beforeAutospacing="0" w:after="84" w:afterAutospacing="0"/>
        <w:rPr>
          <w:b w:val="0"/>
          <w:bCs w:val="0"/>
          <w:color w:val="000000" w:themeColor="text1"/>
          <w:sz w:val="28"/>
          <w:szCs w:val="28"/>
        </w:rPr>
      </w:pPr>
    </w:p>
    <w:p w:rsidR="00A313E1" w:rsidRPr="00A313E1" w:rsidRDefault="00A313E1" w:rsidP="00A313E1">
      <w:pPr>
        <w:pStyle w:val="2"/>
        <w:spacing w:before="0" w:after="335" w:line="335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313E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РЕШЕНИЕ № 56 от 06 сентября 2017 г.</w:t>
      </w:r>
    </w:p>
    <w:p w:rsidR="00A313E1" w:rsidRPr="00A313E1" w:rsidRDefault="00A313E1" w:rsidP="00A313E1">
      <w:pPr>
        <w:pStyle w:val="4"/>
        <w:spacing w:before="0" w:after="167" w:line="268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313E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08.09.2017 Городская Дума</w:t>
      </w:r>
    </w:p>
    <w:p w:rsidR="00A313E1" w:rsidRPr="00A313E1" w:rsidRDefault="00A313E1" w:rsidP="00A313E1">
      <w:pPr>
        <w:pStyle w:val="a3"/>
        <w:spacing w:before="84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313E1">
        <w:rPr>
          <w:color w:val="000000" w:themeColor="text1"/>
          <w:sz w:val="28"/>
          <w:szCs w:val="28"/>
        </w:rPr>
        <w:t>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лиц»</w:t>
      </w:r>
    </w:p>
    <w:p w:rsidR="00A313E1" w:rsidRPr="00A313E1" w:rsidRDefault="00A313E1" w:rsidP="00A313E1">
      <w:pPr>
        <w:pStyle w:val="1"/>
        <w:spacing w:before="0" w:beforeAutospacing="0" w:after="84" w:afterAutospacing="0"/>
        <w:rPr>
          <w:b w:val="0"/>
          <w:bCs w:val="0"/>
          <w:color w:val="000000" w:themeColor="text1"/>
          <w:sz w:val="28"/>
          <w:szCs w:val="28"/>
        </w:rPr>
      </w:pPr>
    </w:p>
    <w:p w:rsidR="00C8443E" w:rsidRPr="00A313E1" w:rsidRDefault="00C8443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443E" w:rsidRPr="00A313E1" w:rsidRDefault="00C8443E" w:rsidP="00C8443E">
      <w:pPr>
        <w:pStyle w:val="2"/>
        <w:spacing w:before="0" w:after="335" w:line="335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313E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Решение №10</w:t>
      </w:r>
    </w:p>
    <w:p w:rsidR="00C8443E" w:rsidRPr="00A313E1" w:rsidRDefault="00C8443E" w:rsidP="00C8443E">
      <w:pPr>
        <w:pStyle w:val="4"/>
        <w:spacing w:before="0" w:after="167" w:line="268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313E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22.10.2020 г.</w:t>
      </w:r>
    </w:p>
    <w:p w:rsidR="00C8443E" w:rsidRPr="00A313E1" w:rsidRDefault="00C8443E" w:rsidP="00A313E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A313E1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«О внесении изменений в Решение Городской Думы муниципального образования «Городское поселение «Город Ермолино» от 11.10.2018 № 76  «Об утверждении порядка формирования, ведения, ежегодного дополнения и опубликования перечня государственного (муниципального) имущества, свободного от прав третьих лиц,</w:t>
      </w:r>
      <w:r w:rsidRPr="00A313E1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6D7F75" w:rsidRPr="00A313E1" w:rsidRDefault="006D7F75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7F75" w:rsidRPr="00A313E1" w:rsidRDefault="006D7F75" w:rsidP="006D7F75">
      <w:pPr>
        <w:pStyle w:val="2"/>
        <w:spacing w:before="0" w:after="335" w:line="335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313E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Решение №9</w:t>
      </w:r>
    </w:p>
    <w:p w:rsidR="006D7F75" w:rsidRPr="00A313E1" w:rsidRDefault="006D7F75" w:rsidP="006D7F75">
      <w:pPr>
        <w:pStyle w:val="4"/>
        <w:spacing w:before="0" w:after="167" w:line="268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313E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22.10.2020 г.</w:t>
      </w:r>
    </w:p>
    <w:p w:rsidR="006D7F75" w:rsidRPr="00A313E1" w:rsidRDefault="006D7F75" w:rsidP="00A313E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313E1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«О внесении изменений в Решение Городской Думы муниципального образования «Городское поселение «Город Ермолино» от 06.09.2017 № 56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лиц»</w:t>
      </w:r>
    </w:p>
    <w:p w:rsidR="006D7F75" w:rsidRPr="00A313E1" w:rsidRDefault="006D7F75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7F75" w:rsidRPr="00A313E1" w:rsidRDefault="009F43EE" w:rsidP="006D7F75">
      <w:pPr>
        <w:pStyle w:val="2"/>
        <w:spacing w:before="0" w:after="335" w:line="335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F4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D7F75" w:rsidRPr="00A313E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Решение №19</w:t>
      </w:r>
    </w:p>
    <w:p w:rsidR="006D7F75" w:rsidRPr="00A313E1" w:rsidRDefault="006D7F75" w:rsidP="006D7F75">
      <w:pPr>
        <w:pStyle w:val="4"/>
        <w:spacing w:before="0" w:after="167" w:line="268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313E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11.03.2020 г.</w:t>
      </w:r>
    </w:p>
    <w:p w:rsidR="006D7F75" w:rsidRPr="00A313E1" w:rsidRDefault="006D7F75" w:rsidP="00A313E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313E1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О внесении изменений в Решение Городской Думы муниципального образования «Городское поселение «Город Ермолино» от 06.12.2017 № 78 «Об утверждении перечня имущества, свободного от прав третьих лиц</w:t>
      </w:r>
    </w:p>
    <w:p w:rsidR="009F43EE" w:rsidRPr="00A313E1" w:rsidRDefault="009F43EE" w:rsidP="009F43EE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7F75" w:rsidRPr="00A313E1" w:rsidRDefault="006D7F75" w:rsidP="006D7F75">
      <w:pPr>
        <w:pStyle w:val="2"/>
        <w:spacing w:before="0" w:after="335" w:line="335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313E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Решение №18</w:t>
      </w:r>
    </w:p>
    <w:p w:rsidR="006D7F75" w:rsidRPr="00A313E1" w:rsidRDefault="006D7F75" w:rsidP="006D7F75">
      <w:pPr>
        <w:pStyle w:val="4"/>
        <w:spacing w:before="0" w:after="167" w:line="268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313E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11.03.2020 г.</w:t>
      </w:r>
    </w:p>
    <w:p w:rsidR="006D7F75" w:rsidRPr="00A313E1" w:rsidRDefault="006D7F75" w:rsidP="00A313E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313E1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О внесении изменений в Решение Городской Думы муниципального образования «Городское поселение «Город Ермолино» от 06.09.2017 № 56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</w:t>
      </w:r>
    </w:p>
    <w:p w:rsidR="006D7F75" w:rsidRPr="009F43EE" w:rsidRDefault="006D7F75" w:rsidP="009F43EE">
      <w:pPr>
        <w:shd w:val="clear" w:color="auto" w:fill="FFFFFF"/>
        <w:spacing w:after="25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p w:rsidR="009F43EE" w:rsidRPr="009F43EE" w:rsidRDefault="009F43EE" w:rsidP="009F43EE">
      <w:pPr>
        <w:shd w:val="clear" w:color="auto" w:fill="FFFFFF"/>
        <w:spacing w:after="25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p w:rsidR="00D77114" w:rsidRDefault="00D77114"/>
    <w:sectPr w:rsidR="00D77114" w:rsidSect="00D7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3EE"/>
    <w:rsid w:val="006D7F75"/>
    <w:rsid w:val="009F43EE"/>
    <w:rsid w:val="00A313E1"/>
    <w:rsid w:val="00C8443E"/>
    <w:rsid w:val="00D7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14"/>
  </w:style>
  <w:style w:type="paragraph" w:styleId="1">
    <w:name w:val="heading 1"/>
    <w:basedOn w:val="a"/>
    <w:link w:val="10"/>
    <w:uiPriority w:val="9"/>
    <w:qFormat/>
    <w:rsid w:val="009F4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43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84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4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844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7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7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Love</cp:lastModifiedBy>
  <cp:revision>1</cp:revision>
  <dcterms:created xsi:type="dcterms:W3CDTF">2023-02-17T07:55:00Z</dcterms:created>
  <dcterms:modified xsi:type="dcterms:W3CDTF">2023-02-17T09:25:00Z</dcterms:modified>
</cp:coreProperties>
</file>