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41" w:rsidRPr="00915B25" w:rsidRDefault="001C6441" w:rsidP="00E33F81">
      <w:pPr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15B2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Уважаемые жители Города Ермолино!</w:t>
      </w:r>
    </w:p>
    <w:p w:rsidR="009928D9" w:rsidRPr="001C6441" w:rsidRDefault="001C6441" w:rsidP="001C64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Приветствуем вас на официальной странице сайта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 на странице</w:t>
      </w:r>
      <w:r w:rsidRPr="001C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«Бюджет для граждан»</w:t>
      </w:r>
      <w:proofErr w:type="gramStart"/>
      <w:r w:rsidRPr="001C6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9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познакомим</w:t>
      </w:r>
      <w:r w:rsidRPr="001C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с положениями основного финансового документа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1C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C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надеемся, что п</w:t>
      </w:r>
      <w:r w:rsidRPr="001C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редставленная 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</w:t>
      </w:r>
      <w:r w:rsidRPr="001C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1C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C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r w:rsidR="00E959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будут направлены средства бюджета в </w:t>
      </w:r>
      <w:r w:rsidR="00E9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 финансовом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1C6441" w:rsidRPr="00E33F81" w:rsidRDefault="001C6441" w:rsidP="001C6441">
      <w:pPr>
        <w:rPr>
          <w:rFonts w:ascii="Times New Roman" w:hAnsi="Times New Roman" w:cs="Times New Roman"/>
          <w:b/>
          <w:sz w:val="24"/>
          <w:szCs w:val="24"/>
        </w:rPr>
      </w:pPr>
      <w:r w:rsidRPr="00E33F81">
        <w:rPr>
          <w:rFonts w:ascii="Times New Roman" w:hAnsi="Times New Roman" w:cs="Times New Roman"/>
          <w:b/>
          <w:sz w:val="24"/>
          <w:szCs w:val="24"/>
        </w:rPr>
        <w:t>ТЕРМИНЫ</w:t>
      </w:r>
    </w:p>
    <w:p w:rsidR="001C6441" w:rsidRDefault="001C6441" w:rsidP="001C6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</w:t>
      </w:r>
      <w:r w:rsidRPr="001C6441">
        <w:rPr>
          <w:rFonts w:ascii="Times New Roman" w:hAnsi="Times New Roman" w:cs="Times New Roman"/>
          <w:sz w:val="24"/>
          <w:szCs w:val="24"/>
        </w:rPr>
        <w:t xml:space="preserve"> – это форма образования и расходования денежных средств, предназначенных для финансового обеспечения задач и функций местного самоуправления.</w:t>
      </w:r>
    </w:p>
    <w:p w:rsidR="001C6441" w:rsidRDefault="001C6441" w:rsidP="001C6441">
      <w:pPr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>Доходная часть бюджета - это источники денежных средств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441" w:rsidRDefault="001C6441" w:rsidP="001C6441">
      <w:pPr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 xml:space="preserve">Расходная часть бюджета показывает, на какие цели направляются </w:t>
      </w:r>
      <w:r w:rsidR="00E959A3">
        <w:rPr>
          <w:rFonts w:ascii="Times New Roman" w:hAnsi="Times New Roman" w:cs="Times New Roman"/>
          <w:sz w:val="24"/>
          <w:szCs w:val="24"/>
        </w:rPr>
        <w:t>бюджетные</w:t>
      </w:r>
      <w:r w:rsidRPr="001C6441">
        <w:rPr>
          <w:rFonts w:ascii="Times New Roman" w:hAnsi="Times New Roman" w:cs="Times New Roman"/>
          <w:sz w:val="24"/>
          <w:szCs w:val="24"/>
        </w:rPr>
        <w:t xml:space="preserve">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41">
        <w:rPr>
          <w:rFonts w:ascii="Times New Roman" w:hAnsi="Times New Roman" w:cs="Times New Roman"/>
          <w:sz w:val="24"/>
          <w:szCs w:val="24"/>
        </w:rPr>
        <w:t>Структура расходной части бюджета определяется актуальностью поставленных задач и способами их решения в соответствие с концепцией бюджетной политики.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441" w:rsidRDefault="001C6441" w:rsidP="001C6441">
      <w:pPr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>Сбалансированный бюджет – это когда расходы бюджета равны доходам, оптимальный вариант.</w:t>
      </w:r>
    </w:p>
    <w:p w:rsidR="001C6441" w:rsidRDefault="001C6441" w:rsidP="001C6441">
      <w:pPr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>Дефицитный бюджет – расходы бюджета превышают доходы. Дефицит покрывается за счет привлечения дополнительных источников финансирования.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441" w:rsidRDefault="001C6441" w:rsidP="001C6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41">
        <w:rPr>
          <w:rFonts w:ascii="Times New Roman" w:hAnsi="Times New Roman" w:cs="Times New Roman"/>
          <w:sz w:val="24"/>
          <w:szCs w:val="24"/>
        </w:rPr>
        <w:t>Профицитный</w:t>
      </w:r>
      <w:proofErr w:type="spellEnd"/>
      <w:r w:rsidRPr="001C6441">
        <w:rPr>
          <w:rFonts w:ascii="Times New Roman" w:hAnsi="Times New Roman" w:cs="Times New Roman"/>
          <w:sz w:val="24"/>
          <w:szCs w:val="24"/>
        </w:rPr>
        <w:t xml:space="preserve"> бюджет – доходы бюджета превышают расходы.</w:t>
      </w:r>
    </w:p>
    <w:p w:rsidR="001C6441" w:rsidRDefault="001C6441" w:rsidP="001C6441">
      <w:pPr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>Муниципальный долг – совокупность долговых обязательств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41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бюджета:</w:t>
      </w:r>
      <w:r>
        <w:rPr>
          <w:rFonts w:ascii="Times New Roman" w:hAnsi="Times New Roman" w:cs="Times New Roman"/>
          <w:sz w:val="24"/>
          <w:szCs w:val="24"/>
        </w:rPr>
        <w:t>•</w:t>
      </w:r>
    </w:p>
    <w:p w:rsidR="001C6441" w:rsidRDefault="001C6441" w:rsidP="001C6441">
      <w:pPr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>Бюджетные кредиты, полученные от бюджетов других уровней бюджетной системы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6441">
        <w:rPr>
          <w:rFonts w:ascii="Times New Roman" w:hAnsi="Times New Roman" w:cs="Times New Roman"/>
          <w:sz w:val="24"/>
          <w:szCs w:val="24"/>
        </w:rPr>
        <w:t>Кредиты, полученные от кредитных организаций</w:t>
      </w:r>
      <w:r w:rsidR="00E959A3">
        <w:rPr>
          <w:rFonts w:ascii="Times New Roman" w:hAnsi="Times New Roman" w:cs="Times New Roman"/>
          <w:sz w:val="24"/>
          <w:szCs w:val="24"/>
        </w:rPr>
        <w:t>.</w:t>
      </w:r>
      <w:r w:rsidRPr="001C6441">
        <w:rPr>
          <w:rFonts w:ascii="Times New Roman" w:hAnsi="Times New Roman" w:cs="Times New Roman"/>
          <w:sz w:val="24"/>
          <w:szCs w:val="24"/>
        </w:rPr>
        <w:t xml:space="preserve"> Изменение остатков средств на счетах по учету средств местного бюджета</w:t>
      </w:r>
    </w:p>
    <w:p w:rsidR="001C6441" w:rsidRPr="001C6441" w:rsidRDefault="001C6441" w:rsidP="001C6441">
      <w:pPr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41">
        <w:rPr>
          <w:rFonts w:ascii="Times New Roman" w:hAnsi="Times New Roman" w:cs="Times New Roman"/>
          <w:sz w:val="24"/>
          <w:szCs w:val="24"/>
        </w:rPr>
        <w:t xml:space="preserve">Дотация (от лат. </w:t>
      </w:r>
      <w:proofErr w:type="spellStart"/>
      <w:r w:rsidRPr="001C6441">
        <w:rPr>
          <w:rFonts w:ascii="Times New Roman" w:hAnsi="Times New Roman" w:cs="Times New Roman"/>
          <w:sz w:val="24"/>
          <w:szCs w:val="24"/>
        </w:rPr>
        <w:t>dotatio</w:t>
      </w:r>
      <w:proofErr w:type="spellEnd"/>
      <w:r w:rsidRPr="001C6441">
        <w:rPr>
          <w:rFonts w:ascii="Times New Roman" w:hAnsi="Times New Roman" w:cs="Times New Roman"/>
          <w:sz w:val="24"/>
          <w:szCs w:val="24"/>
        </w:rPr>
        <w:t xml:space="preserve"> — дар, пожертвование). Это межбюджетные трансферты, предоставляемые на безвозмездной и безвозвратной основе без определения конкретной цели их использования.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441" w:rsidRPr="001C6441" w:rsidRDefault="001C6441" w:rsidP="00E959A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6441">
        <w:rPr>
          <w:rFonts w:ascii="Times New Roman" w:hAnsi="Times New Roman" w:cs="Times New Roman"/>
          <w:b/>
          <w:color w:val="FF0000"/>
          <w:sz w:val="24"/>
          <w:szCs w:val="24"/>
        </w:rPr>
        <w:t>ДОХОДЫ БЮДЖЕТА</w:t>
      </w:r>
    </w:p>
    <w:p w:rsidR="001C6441" w:rsidRDefault="001C6441" w:rsidP="00E959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Города Ермолино </w:t>
      </w:r>
      <w:r w:rsidRPr="001C6441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441">
        <w:rPr>
          <w:rFonts w:ascii="Times New Roman" w:hAnsi="Times New Roman" w:cs="Times New Roman"/>
          <w:sz w:val="24"/>
          <w:szCs w:val="24"/>
        </w:rPr>
        <w:t xml:space="preserve"> году по доходам </w:t>
      </w:r>
      <w:r>
        <w:rPr>
          <w:rFonts w:ascii="Times New Roman" w:hAnsi="Times New Roman" w:cs="Times New Roman"/>
          <w:sz w:val="24"/>
          <w:szCs w:val="24"/>
        </w:rPr>
        <w:t>запланирован в сумме 139 510 тысячи рублей</w:t>
      </w:r>
      <w:r w:rsidRPr="001C6441">
        <w:rPr>
          <w:rFonts w:ascii="Times New Roman" w:hAnsi="Times New Roman" w:cs="Times New Roman"/>
          <w:sz w:val="24"/>
          <w:szCs w:val="24"/>
        </w:rPr>
        <w:t xml:space="preserve">. Основные налоговые источники доходов бюджета: </w:t>
      </w:r>
      <w:r>
        <w:rPr>
          <w:rFonts w:ascii="Times New Roman" w:hAnsi="Times New Roman" w:cs="Times New Roman"/>
          <w:sz w:val="24"/>
          <w:szCs w:val="24"/>
        </w:rPr>
        <w:t>НДФЛ –</w:t>
      </w:r>
      <w:r w:rsidRPr="001C6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60 509</w:t>
      </w:r>
      <w:r w:rsidRPr="001C6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1C6441">
        <w:rPr>
          <w:rFonts w:ascii="Times New Roman" w:hAnsi="Times New Roman" w:cs="Times New Roman"/>
          <w:sz w:val="24"/>
          <w:szCs w:val="24"/>
        </w:rPr>
        <w:t xml:space="preserve">. руб., </w:t>
      </w:r>
      <w:r>
        <w:rPr>
          <w:rFonts w:ascii="Times New Roman" w:hAnsi="Times New Roman" w:cs="Times New Roman"/>
          <w:sz w:val="24"/>
          <w:szCs w:val="24"/>
        </w:rPr>
        <w:t>акцизы – 1 133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 земельный налог 15 434 тыс.руб.дотация на выравнивание бюджетной обеспеченности – 40 550 тыс.руб. </w:t>
      </w:r>
    </w:p>
    <w:p w:rsidR="001C6441" w:rsidRDefault="001C6441" w:rsidP="001C64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ПО ИСТОЧНИКАМ:</w:t>
      </w:r>
    </w:p>
    <w:p w:rsidR="001C6441" w:rsidRDefault="001C6441" w:rsidP="001C6441">
      <w:pPr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636520"/>
            <wp:effectExtent l="38100" t="0" r="57150" b="685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C6441" w:rsidRDefault="001C6441" w:rsidP="001C6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ДОХОДОВА БЮДЖЕТА НА 2019 ГОД:</w:t>
      </w:r>
    </w:p>
    <w:p w:rsidR="001C6441" w:rsidRPr="001C6441" w:rsidRDefault="001C6441" w:rsidP="001C6441">
      <w:pPr>
        <w:jc w:val="both"/>
        <w:rPr>
          <w:rFonts w:ascii="Times New Roman" w:hAnsi="Times New Roman" w:cs="Times New Roman"/>
          <w:sz w:val="24"/>
          <w:szCs w:val="24"/>
        </w:rPr>
      </w:pPr>
      <w:r w:rsidRPr="001C64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56032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C6441" w:rsidRDefault="001C6441" w:rsidP="001C6441">
      <w:pPr>
        <w:rPr>
          <w:rFonts w:ascii="Times New Roman" w:hAnsi="Times New Roman" w:cs="Times New Roman"/>
          <w:sz w:val="24"/>
          <w:szCs w:val="24"/>
        </w:rPr>
      </w:pPr>
    </w:p>
    <w:p w:rsidR="001C6441" w:rsidRPr="00E33F81" w:rsidRDefault="001C6441" w:rsidP="00E959A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3F81">
        <w:rPr>
          <w:rFonts w:ascii="Times New Roman" w:hAnsi="Times New Roman" w:cs="Times New Roman"/>
          <w:b/>
          <w:color w:val="FF0000"/>
          <w:sz w:val="24"/>
          <w:szCs w:val="24"/>
        </w:rPr>
        <w:t>РАСХОДЫ БЮДЖЕТА</w:t>
      </w:r>
    </w:p>
    <w:p w:rsidR="001C6441" w:rsidRPr="001C6441" w:rsidRDefault="001C6441" w:rsidP="001C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на 2019 год составит </w:t>
      </w:r>
      <w:r w:rsidRPr="00E33F81">
        <w:rPr>
          <w:rFonts w:ascii="Times New Roman" w:hAnsi="Times New Roman" w:cs="Times New Roman"/>
          <w:sz w:val="24"/>
          <w:szCs w:val="24"/>
        </w:rPr>
        <w:t>146 666 тысячи рублей.</w:t>
      </w:r>
    </w:p>
    <w:p w:rsidR="001C6441" w:rsidRPr="001C6441" w:rsidRDefault="001C6441" w:rsidP="001C644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1C6441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b/>
          <w:color w:val="0000CC"/>
          <w:sz w:val="24"/>
          <w:szCs w:val="24"/>
        </w:rPr>
        <w:t>ые программы:</w:t>
      </w:r>
    </w:p>
    <w:p w:rsidR="001C6441" w:rsidRPr="001C6441" w:rsidRDefault="001C6441" w:rsidP="001C6441">
      <w:pPr>
        <w:spacing w:after="0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1C6441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«Развитие систем социального обслуживания населения</w:t>
      </w:r>
      <w:r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 </w:t>
      </w:r>
      <w:r w:rsidRPr="001C6441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муниципального образования «Городское поселение «Город Ермолино»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2019 г</w:t>
      </w:r>
      <w:r w:rsidR="00002246">
        <w:rPr>
          <w:rFonts w:ascii="Times New Roman" w:eastAsia="Calibri" w:hAnsi="Times New Roman" w:cs="Times New Roman"/>
          <w:sz w:val="24"/>
          <w:szCs w:val="24"/>
        </w:rPr>
        <w:t>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920 тыс. руб</w:t>
      </w:r>
      <w:r>
        <w:rPr>
          <w:rFonts w:ascii="Times New Roman" w:eastAsia="Calibri" w:hAnsi="Times New Roman" w:cs="Times New Roman"/>
          <w:sz w:val="24"/>
          <w:szCs w:val="24"/>
        </w:rPr>
        <w:t>лей;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441">
        <w:rPr>
          <w:rFonts w:ascii="Times New Roman" w:eastAsia="Calibri" w:hAnsi="Times New Roman" w:cs="Times New Roman"/>
          <w:sz w:val="24"/>
          <w:szCs w:val="24"/>
        </w:rPr>
        <w:t>г</w:t>
      </w:r>
      <w:r w:rsidR="00002246">
        <w:rPr>
          <w:rFonts w:ascii="Times New Roman" w:eastAsia="Calibri" w:hAnsi="Times New Roman" w:cs="Times New Roman"/>
          <w:sz w:val="24"/>
          <w:szCs w:val="24"/>
        </w:rPr>
        <w:t>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925 тыс. 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2021 г</w:t>
      </w:r>
      <w:r w:rsidR="00002246">
        <w:rPr>
          <w:rFonts w:ascii="Times New Roman" w:eastAsia="Calibri" w:hAnsi="Times New Roman" w:cs="Times New Roman"/>
          <w:sz w:val="24"/>
          <w:szCs w:val="24"/>
        </w:rPr>
        <w:t>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930 тыс</w:t>
      </w:r>
      <w:proofErr w:type="gramStart"/>
      <w:r w:rsidRPr="001C644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C6441">
        <w:rPr>
          <w:rFonts w:ascii="Times New Roman" w:eastAsia="Calibri" w:hAnsi="Times New Roman" w:cs="Times New Roman"/>
          <w:sz w:val="24"/>
          <w:szCs w:val="24"/>
        </w:rPr>
        <w:t>ублей.</w:t>
      </w:r>
    </w:p>
    <w:p w:rsidR="001C6441" w:rsidRDefault="001C6441" w:rsidP="001C6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441" w:rsidRPr="001C6441" w:rsidRDefault="001C6441" w:rsidP="001C6441">
      <w:pPr>
        <w:spacing w:after="0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1C6441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"Доступная среда"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2019</w:t>
      </w:r>
      <w:r w:rsidR="0000224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150 тыс. 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2246">
        <w:rPr>
          <w:rFonts w:ascii="Times New Roman" w:eastAsia="Calibri" w:hAnsi="Times New Roman" w:cs="Times New Roman"/>
          <w:sz w:val="24"/>
          <w:szCs w:val="24"/>
        </w:rPr>
        <w:t>год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156 тыс. 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2021 г</w:t>
      </w:r>
      <w:r w:rsidR="00002246">
        <w:rPr>
          <w:rFonts w:ascii="Times New Roman" w:eastAsia="Calibri" w:hAnsi="Times New Roman" w:cs="Times New Roman"/>
          <w:sz w:val="24"/>
          <w:szCs w:val="24"/>
        </w:rPr>
        <w:t>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163 тыс.</w:t>
      </w:r>
      <w:r w:rsidR="00E33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441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1C6441" w:rsidRDefault="001C6441" w:rsidP="001C6441">
      <w:pPr>
        <w:spacing w:after="0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</w:p>
    <w:p w:rsidR="001C6441" w:rsidRPr="001C6441" w:rsidRDefault="001C6441" w:rsidP="001C6441">
      <w:pPr>
        <w:spacing w:after="0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1C6441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"Развитие жилищной и коммунальной инфраструктуры"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2019 г</w:t>
      </w:r>
      <w:r w:rsidR="00002246">
        <w:rPr>
          <w:rFonts w:ascii="Times New Roman" w:eastAsia="Calibri" w:hAnsi="Times New Roman" w:cs="Times New Roman"/>
          <w:sz w:val="24"/>
          <w:szCs w:val="24"/>
        </w:rPr>
        <w:t>од</w:t>
      </w:r>
      <w:r w:rsidR="00E33F81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3 075 тыс. рублей: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002246">
        <w:rPr>
          <w:rFonts w:ascii="Times New Roman" w:eastAsia="Calibri" w:hAnsi="Times New Roman" w:cs="Times New Roman"/>
          <w:sz w:val="24"/>
          <w:szCs w:val="24"/>
        </w:rPr>
        <w:t>од</w:t>
      </w:r>
      <w:r w:rsidR="00E33F81"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3 821 тыс. 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441" w:rsidRPr="001C6441" w:rsidRDefault="00002246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год</w:t>
      </w:r>
      <w:r w:rsidR="001C6441">
        <w:rPr>
          <w:rFonts w:ascii="Times New Roman" w:eastAsia="Calibri" w:hAnsi="Times New Roman" w:cs="Times New Roman"/>
          <w:sz w:val="24"/>
          <w:szCs w:val="24"/>
        </w:rPr>
        <w:t>:</w:t>
      </w:r>
      <w:r w:rsidR="001C6441" w:rsidRPr="001C6441">
        <w:rPr>
          <w:rFonts w:ascii="Times New Roman" w:eastAsia="Calibri" w:hAnsi="Times New Roman" w:cs="Times New Roman"/>
          <w:sz w:val="24"/>
          <w:szCs w:val="24"/>
        </w:rPr>
        <w:t xml:space="preserve"> 3 935 тыс.</w:t>
      </w:r>
      <w:r w:rsidR="001C6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441" w:rsidRPr="001C6441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1C6441" w:rsidRDefault="001C6441" w:rsidP="001C6441">
      <w:pPr>
        <w:spacing w:after="0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1C6441" w:rsidRPr="001C6441" w:rsidRDefault="001C6441" w:rsidP="001C6441">
      <w:pPr>
        <w:spacing w:after="0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1C644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1C6441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«Кадровая политика в муниципальном образовании «Городское поселение «Город Ермолино»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2019 г</w:t>
      </w:r>
      <w:r w:rsidR="00002246">
        <w:rPr>
          <w:rFonts w:ascii="Times New Roman" w:eastAsia="Calibri" w:hAnsi="Times New Roman" w:cs="Times New Roman"/>
          <w:sz w:val="24"/>
          <w:szCs w:val="24"/>
        </w:rPr>
        <w:t>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4 556 тыс. рублей</w:t>
      </w:r>
      <w:proofErr w:type="gramStart"/>
      <w:r w:rsidRPr="001C644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2020 г</w:t>
      </w:r>
      <w:r w:rsidR="00002246">
        <w:rPr>
          <w:rFonts w:ascii="Times New Roman" w:eastAsia="Calibri" w:hAnsi="Times New Roman" w:cs="Times New Roman"/>
          <w:sz w:val="24"/>
          <w:szCs w:val="24"/>
        </w:rPr>
        <w:t>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4 593 тыс. 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2021 г</w:t>
      </w:r>
      <w:r w:rsidR="00002246">
        <w:rPr>
          <w:rFonts w:ascii="Times New Roman" w:eastAsia="Calibri" w:hAnsi="Times New Roman" w:cs="Times New Roman"/>
          <w:sz w:val="24"/>
          <w:szCs w:val="24"/>
        </w:rPr>
        <w:t>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4 601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441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1C6441">
        <w:rPr>
          <w:rFonts w:ascii="Times New Roman" w:eastAsia="Calibri" w:hAnsi="Times New Roman" w:cs="Times New Roman"/>
          <w:b/>
          <w:color w:val="0000CC"/>
          <w:sz w:val="24"/>
          <w:szCs w:val="24"/>
        </w:rPr>
        <w:t xml:space="preserve"> «Безопасность жизнедеятельности на территории муниципального образования «Городское поселение «Город Ермолино»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2019 г</w:t>
      </w:r>
      <w:r w:rsidR="00002246">
        <w:rPr>
          <w:rFonts w:ascii="Times New Roman" w:eastAsia="Calibri" w:hAnsi="Times New Roman" w:cs="Times New Roman"/>
          <w:sz w:val="24"/>
          <w:szCs w:val="24"/>
        </w:rPr>
        <w:t>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3 858 тыс. 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2020 г</w:t>
      </w:r>
      <w:r w:rsidR="00002246">
        <w:rPr>
          <w:rFonts w:ascii="Times New Roman" w:eastAsia="Calibri" w:hAnsi="Times New Roman" w:cs="Times New Roman"/>
          <w:sz w:val="24"/>
          <w:szCs w:val="24"/>
        </w:rPr>
        <w:t>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3 906 тыс.</w:t>
      </w:r>
      <w:r w:rsidR="00E95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441"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2021 год</w:t>
      </w:r>
      <w:r w:rsidR="00002246"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3 911 тыс. рублей.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441" w:rsidRPr="001C6441" w:rsidRDefault="001C6441" w:rsidP="001C6441">
      <w:pPr>
        <w:spacing w:after="0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1C6441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«Развитие культуры в городе Ермолино»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2019 г</w:t>
      </w:r>
      <w:r w:rsidR="00002246">
        <w:rPr>
          <w:rFonts w:ascii="Times New Roman" w:eastAsia="Calibri" w:hAnsi="Times New Roman" w:cs="Times New Roman"/>
          <w:sz w:val="24"/>
          <w:szCs w:val="24"/>
        </w:rPr>
        <w:t>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13 354 тыс. 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2020 г</w:t>
      </w:r>
      <w:r w:rsidR="00002246">
        <w:rPr>
          <w:rFonts w:ascii="Times New Roman" w:eastAsia="Calibri" w:hAnsi="Times New Roman" w:cs="Times New Roman"/>
          <w:sz w:val="24"/>
          <w:szCs w:val="24"/>
        </w:rPr>
        <w:t>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E95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441">
        <w:rPr>
          <w:rFonts w:ascii="Times New Roman" w:eastAsia="Calibri" w:hAnsi="Times New Roman" w:cs="Times New Roman"/>
          <w:sz w:val="24"/>
          <w:szCs w:val="24"/>
        </w:rPr>
        <w:t>14 010 тыс. 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2021 г</w:t>
      </w:r>
      <w:r w:rsidR="00002246">
        <w:rPr>
          <w:rFonts w:ascii="Times New Roman" w:eastAsia="Calibri" w:hAnsi="Times New Roman" w:cs="Times New Roman"/>
          <w:sz w:val="24"/>
          <w:szCs w:val="24"/>
        </w:rPr>
        <w:t>од</w:t>
      </w:r>
      <w:r>
        <w:rPr>
          <w:rFonts w:ascii="Times New Roman" w:eastAsia="Calibri" w:hAnsi="Times New Roman" w:cs="Times New Roman"/>
          <w:sz w:val="24"/>
          <w:szCs w:val="24"/>
        </w:rPr>
        <w:t>: 14 766 тыс.</w:t>
      </w:r>
      <w:r w:rsidR="00002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E959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441" w:rsidRPr="001C6441" w:rsidRDefault="001C6441" w:rsidP="001C6441">
      <w:pPr>
        <w:spacing w:after="0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1C6441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«Развития физической культуры и спорта на территории муниципального образования «Городское поселение «Г. Ермолино»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2019 г</w:t>
      </w:r>
      <w:r w:rsidR="00002246">
        <w:rPr>
          <w:rFonts w:ascii="Times New Roman" w:eastAsia="Calibri" w:hAnsi="Times New Roman" w:cs="Times New Roman"/>
          <w:sz w:val="24"/>
          <w:szCs w:val="24"/>
        </w:rPr>
        <w:t>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19 348 тыс. рублей;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002246">
        <w:rPr>
          <w:rFonts w:ascii="Times New Roman" w:eastAsia="Calibri" w:hAnsi="Times New Roman" w:cs="Times New Roman"/>
          <w:sz w:val="24"/>
          <w:szCs w:val="24"/>
        </w:rPr>
        <w:t>од</w:t>
      </w:r>
      <w:r w:rsidR="00E33F81"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30 668 тыс. 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441" w:rsidRPr="001C6441" w:rsidRDefault="00002246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год</w:t>
      </w:r>
      <w:r w:rsidR="001C6441">
        <w:rPr>
          <w:rFonts w:ascii="Times New Roman" w:eastAsia="Calibri" w:hAnsi="Times New Roman" w:cs="Times New Roman"/>
          <w:sz w:val="24"/>
          <w:szCs w:val="24"/>
        </w:rPr>
        <w:t>:</w:t>
      </w:r>
      <w:r w:rsidR="001C6441" w:rsidRPr="001C6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441">
        <w:rPr>
          <w:rFonts w:ascii="Times New Roman" w:eastAsia="Calibri" w:hAnsi="Times New Roman" w:cs="Times New Roman"/>
          <w:sz w:val="24"/>
          <w:szCs w:val="24"/>
        </w:rPr>
        <w:t>32 083 тыс.</w:t>
      </w:r>
      <w:r w:rsidR="00E33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441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1C6441" w:rsidRPr="001C64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1C6441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«Формирование современной городской среды»</w:t>
      </w: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2019 год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10 163 тыс. рублей, из них средства о</w:t>
      </w:r>
      <w:r w:rsidR="00E959A3">
        <w:rPr>
          <w:rFonts w:ascii="Times New Roman" w:eastAsia="Calibri" w:hAnsi="Times New Roman" w:cs="Times New Roman"/>
          <w:sz w:val="24"/>
          <w:szCs w:val="24"/>
        </w:rPr>
        <w:t>бластного бюджета 9 313 тыс</w:t>
      </w:r>
      <w:proofErr w:type="gramStart"/>
      <w:r w:rsidR="00E959A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E959A3">
        <w:rPr>
          <w:rFonts w:ascii="Times New Roman" w:eastAsia="Calibri" w:hAnsi="Times New Roman" w:cs="Times New Roman"/>
          <w:sz w:val="24"/>
          <w:szCs w:val="24"/>
        </w:rPr>
        <w:t>ублей;</w:t>
      </w: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2020-2021 годы: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887 тыс. рублей и 925 тыс.</w:t>
      </w:r>
      <w:r w:rsidR="00E33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441">
        <w:rPr>
          <w:rFonts w:ascii="Times New Roman" w:eastAsia="Calibri" w:hAnsi="Times New Roman" w:cs="Times New Roman"/>
          <w:sz w:val="24"/>
          <w:szCs w:val="24"/>
        </w:rPr>
        <w:t>руб</w:t>
      </w:r>
      <w:r w:rsidR="00002246">
        <w:rPr>
          <w:rFonts w:ascii="Times New Roman" w:eastAsia="Calibri" w:hAnsi="Times New Roman" w:cs="Times New Roman"/>
          <w:sz w:val="24"/>
          <w:szCs w:val="24"/>
        </w:rPr>
        <w:t>лей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соответственно.</w:t>
      </w: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1C6441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1C6441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«Развитие и деятельность средств массовой информации на территории муниципального образования «Городское поселение «Город Ермолино»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2019 год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650 тыс. 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2020-2021 год</w:t>
      </w:r>
      <w:r>
        <w:rPr>
          <w:rFonts w:ascii="Times New Roman" w:eastAsia="Calibri" w:hAnsi="Times New Roman" w:cs="Times New Roman"/>
          <w:sz w:val="24"/>
          <w:szCs w:val="24"/>
        </w:rPr>
        <w:t>ы: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– 700 тыс. рублей и 750 тыс.</w:t>
      </w:r>
      <w:r w:rsidR="00002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441">
        <w:rPr>
          <w:rFonts w:ascii="Times New Roman" w:eastAsia="Calibri" w:hAnsi="Times New Roman" w:cs="Times New Roman"/>
          <w:sz w:val="24"/>
          <w:szCs w:val="24"/>
        </w:rPr>
        <w:t>руб</w:t>
      </w:r>
      <w:r w:rsidR="00002246">
        <w:rPr>
          <w:rFonts w:ascii="Times New Roman" w:eastAsia="Calibri" w:hAnsi="Times New Roman" w:cs="Times New Roman"/>
          <w:sz w:val="24"/>
          <w:szCs w:val="24"/>
        </w:rPr>
        <w:t>лей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соответственно.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1C6441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«Развитие дорожного хозяйства муниципального образования «Городское поселение «Город Ермолино»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2019 год</w:t>
      </w:r>
      <w:r>
        <w:rPr>
          <w:rFonts w:ascii="Times New Roman" w:eastAsia="Calibri" w:hAnsi="Times New Roman" w:cs="Times New Roman"/>
          <w:sz w:val="24"/>
          <w:szCs w:val="24"/>
        </w:rPr>
        <w:t>: 21 252 тыс. рублей;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441">
        <w:rPr>
          <w:rFonts w:ascii="Times New Roman" w:eastAsia="Calibri" w:hAnsi="Times New Roman" w:cs="Times New Roman"/>
          <w:sz w:val="24"/>
          <w:szCs w:val="24"/>
        </w:rPr>
        <w:t>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C6441">
        <w:rPr>
          <w:rFonts w:ascii="Times New Roman" w:eastAsia="Calibri" w:hAnsi="Times New Roman" w:cs="Times New Roman"/>
          <w:sz w:val="24"/>
          <w:szCs w:val="24"/>
        </w:rPr>
        <w:t>34 140 тыс. 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2021 </w:t>
      </w:r>
      <w:r>
        <w:rPr>
          <w:rFonts w:ascii="Times New Roman" w:eastAsia="Calibri" w:hAnsi="Times New Roman" w:cs="Times New Roman"/>
          <w:sz w:val="24"/>
          <w:szCs w:val="24"/>
        </w:rPr>
        <w:t>год: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38 718 тыс.</w:t>
      </w:r>
      <w:r w:rsidR="00E33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1C6441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"Проведение праздничных мероприятий на территории муниципального образования "Городское поселение "Город Ермолино"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lastRenderedPageBreak/>
        <w:t>2019 год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E959A3">
        <w:rPr>
          <w:rFonts w:ascii="Times New Roman" w:eastAsia="Calibri" w:hAnsi="Times New Roman" w:cs="Times New Roman"/>
          <w:sz w:val="24"/>
          <w:szCs w:val="24"/>
        </w:rPr>
        <w:t xml:space="preserve"> 1 376 тыс. рублей;</w:t>
      </w: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2020-2021 год</w:t>
      </w:r>
      <w:r>
        <w:rPr>
          <w:rFonts w:ascii="Times New Roman" w:eastAsia="Calibri" w:hAnsi="Times New Roman" w:cs="Times New Roman"/>
          <w:sz w:val="24"/>
          <w:szCs w:val="24"/>
        </w:rPr>
        <w:t>ы: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1 423 тыс. рублей и 1 472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441">
        <w:rPr>
          <w:rFonts w:ascii="Times New Roman" w:eastAsia="Calibri" w:hAnsi="Times New Roman" w:cs="Times New Roman"/>
          <w:sz w:val="24"/>
          <w:szCs w:val="24"/>
        </w:rPr>
        <w:t>руб</w:t>
      </w:r>
      <w:r>
        <w:rPr>
          <w:rFonts w:ascii="Times New Roman" w:eastAsia="Calibri" w:hAnsi="Times New Roman" w:cs="Times New Roman"/>
          <w:sz w:val="24"/>
          <w:szCs w:val="24"/>
        </w:rPr>
        <w:t>лей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соответственно.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1C6441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"Энергосбережение и повышение энергетической эффективности в системах коммунальной инфраструктуры"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2019 год</w:t>
      </w:r>
      <w:r>
        <w:rPr>
          <w:rFonts w:ascii="Times New Roman" w:eastAsia="Calibri" w:hAnsi="Times New Roman" w:cs="Times New Roman"/>
          <w:sz w:val="24"/>
          <w:szCs w:val="24"/>
        </w:rPr>
        <w:t>: 29 109 тыс. рублей;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2020 год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3 200 тыс. 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2021 год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1 500 ты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1C6441">
        <w:rPr>
          <w:rFonts w:ascii="Times New Roman" w:eastAsia="Calibri" w:hAnsi="Times New Roman" w:cs="Times New Roman"/>
          <w:sz w:val="24"/>
          <w:szCs w:val="24"/>
        </w:rPr>
        <w:t>. рублей.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1C6441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«Управление имущественным комплексом муниципального образования «Городское поселение «Город Ермолино»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2019 год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5 369 тыс. 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2020-2021 годы: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1 599 тыс. рублей и 1 451 тыс. руб</w:t>
      </w:r>
      <w:r w:rsidR="00E33F81">
        <w:rPr>
          <w:rFonts w:ascii="Times New Roman" w:eastAsia="Calibri" w:hAnsi="Times New Roman" w:cs="Times New Roman"/>
          <w:sz w:val="24"/>
          <w:szCs w:val="24"/>
        </w:rPr>
        <w:t>лей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соответственно.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1C6441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«Муниципальная поддержка и развитие малого и среднего предпринимательства на территории муниципального образования «Городское поселение «Город Ермолино»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2019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C6441">
        <w:rPr>
          <w:rFonts w:ascii="Times New Roman" w:eastAsia="Calibri" w:hAnsi="Times New Roman" w:cs="Times New Roman"/>
          <w:sz w:val="24"/>
          <w:szCs w:val="24"/>
        </w:rPr>
        <w:t>100 тыс. 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2020-2021 годы</w:t>
      </w:r>
      <w:r w:rsidR="00E959A3"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F8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1C6441">
        <w:rPr>
          <w:rFonts w:ascii="Times New Roman" w:eastAsia="Calibri" w:hAnsi="Times New Roman" w:cs="Times New Roman"/>
          <w:sz w:val="24"/>
          <w:szCs w:val="24"/>
        </w:rPr>
        <w:t>100 тыс. рублей ежегодно.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1C6441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«Молодёжь»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2019 год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326 тыс. 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C6441">
        <w:rPr>
          <w:rFonts w:ascii="Times New Roman" w:eastAsia="Calibri" w:hAnsi="Times New Roman" w:cs="Times New Roman"/>
          <w:sz w:val="24"/>
          <w:szCs w:val="24"/>
        </w:rPr>
        <w:t>020-2021 год</w:t>
      </w:r>
      <w:r>
        <w:rPr>
          <w:rFonts w:ascii="Times New Roman" w:eastAsia="Calibri" w:hAnsi="Times New Roman" w:cs="Times New Roman"/>
          <w:sz w:val="24"/>
          <w:szCs w:val="24"/>
        </w:rPr>
        <w:t>ы: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335 тыс. рублей и 345 тыс.</w:t>
      </w:r>
      <w:r w:rsidR="00002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441">
        <w:rPr>
          <w:rFonts w:ascii="Times New Roman" w:eastAsia="Calibri" w:hAnsi="Times New Roman" w:cs="Times New Roman"/>
          <w:sz w:val="24"/>
          <w:szCs w:val="24"/>
        </w:rPr>
        <w:t>рублей соответственно.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  <w:r w:rsidRPr="001C6441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«Совершенствование системы муниципального управления муниципального образования «Городское поселение «Город Ермолино»</w:t>
      </w:r>
    </w:p>
    <w:p w:rsid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2019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C6441">
        <w:rPr>
          <w:rFonts w:ascii="Times New Roman" w:eastAsia="Calibri" w:hAnsi="Times New Roman" w:cs="Times New Roman"/>
          <w:sz w:val="24"/>
          <w:szCs w:val="24"/>
        </w:rPr>
        <w:t>15 611 тыс. 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441" w:rsidRPr="001C6441" w:rsidRDefault="001C6441" w:rsidP="001C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441">
        <w:rPr>
          <w:rFonts w:ascii="Times New Roman" w:eastAsia="Calibri" w:hAnsi="Times New Roman" w:cs="Times New Roman"/>
          <w:sz w:val="24"/>
          <w:szCs w:val="24"/>
        </w:rPr>
        <w:t>2020-2021 год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– 16 291 тыс. рублей и 11 940 тыс.</w:t>
      </w:r>
      <w:r w:rsidR="00002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441">
        <w:rPr>
          <w:rFonts w:ascii="Times New Roman" w:eastAsia="Calibri" w:hAnsi="Times New Roman" w:cs="Times New Roman"/>
          <w:sz w:val="24"/>
          <w:szCs w:val="24"/>
        </w:rPr>
        <w:t>руб</w:t>
      </w:r>
      <w:r>
        <w:rPr>
          <w:rFonts w:ascii="Times New Roman" w:eastAsia="Calibri" w:hAnsi="Times New Roman" w:cs="Times New Roman"/>
          <w:sz w:val="24"/>
          <w:szCs w:val="24"/>
        </w:rPr>
        <w:t>лей</w:t>
      </w:r>
      <w:r w:rsidRPr="001C6441">
        <w:rPr>
          <w:rFonts w:ascii="Times New Roman" w:eastAsia="Calibri" w:hAnsi="Times New Roman" w:cs="Times New Roman"/>
          <w:sz w:val="24"/>
          <w:szCs w:val="24"/>
        </w:rPr>
        <w:t xml:space="preserve"> соответственно.</w:t>
      </w:r>
    </w:p>
    <w:sectPr w:rsidR="001C6441" w:rsidRPr="001C6441" w:rsidSect="0099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6441"/>
    <w:rsid w:val="00002246"/>
    <w:rsid w:val="001C6441"/>
    <w:rsid w:val="005614E6"/>
    <w:rsid w:val="005D5AF6"/>
    <w:rsid w:val="0090737A"/>
    <w:rsid w:val="00915B25"/>
    <w:rsid w:val="009928D9"/>
    <w:rsid w:val="00E33F81"/>
    <w:rsid w:val="00E4348E"/>
    <w:rsid w:val="00E959A3"/>
    <w:rsid w:val="00EC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4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3;&#1072;&#1095;&#1072;&#1083;&#1100;&#1085;&#1080;&#1082;\&#1041;&#1102;&#1076;&#1078;&#1077;&#1090;_2019\&#1073;&#1102;&#1076;&#1078;&#1077;&#1090;%20&#1076;&#1083;&#1103;%20&#1075;&#1088;&#1072;&#1078;&#1076;&#1072;&#1085;\&#1044;&#1080;&#1072;&#1075;&#1088;&#1072;&#1084;&#1084;&#1099;%20&#1076;&#1086;&#1093;&#1086;&#1076;&#1099;_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3;&#1072;&#1095;&#1072;&#1083;&#1100;&#1085;&#1080;&#1082;\&#1041;&#1102;&#1076;&#1078;&#1077;&#1090;_2019\&#1073;&#1102;&#1076;&#1078;&#1077;&#1090;%20&#1076;&#1083;&#1103;%20&#1075;&#1088;&#1072;&#1078;&#1076;&#1072;&#1085;\&#1044;&#1080;&#1072;&#1075;&#1088;&#1072;&#1084;&#1084;&#1099;%20&#1076;&#1086;&#1093;&#1086;&#1076;&#1099;_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rotY val="40"/>
      <c:depthPercent val="100"/>
      <c:perspective val="11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Лист10!$B$6:$B$7</c:f>
              <c:strCache>
                <c:ptCount val="2"/>
                <c:pt idx="0">
                  <c:v>Собственные доходы бюжета</c:v>
                </c:pt>
                <c:pt idx="1">
                  <c:v>Безвозмезднын поступления </c:v>
                </c:pt>
              </c:strCache>
            </c:strRef>
          </c:cat>
          <c:val>
            <c:numRef>
              <c:f>Лист10!$C$6:$C$7</c:f>
              <c:numCache>
                <c:formatCode>General</c:formatCode>
                <c:ptCount val="2"/>
                <c:pt idx="0">
                  <c:v>88810.8</c:v>
                </c:pt>
                <c:pt idx="1">
                  <c:v>50699.6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zero"/>
  </c:chart>
  <c:spPr>
    <a:effectLst>
      <a:outerShdw blurRad="50800" dist="50800" dir="5400000" algn="ctr" rotWithShape="0">
        <a:srgbClr val="000000">
          <a:alpha val="58000"/>
        </a:srgbClr>
      </a:out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Лист12!$B$5:$B$9</c:f>
              <c:strCache>
                <c:ptCount val="5"/>
                <c:pt idx="0">
                  <c:v>НДФЛ</c:v>
                </c:pt>
                <c:pt idx="1">
                  <c:v>Земельный налог</c:v>
                </c:pt>
                <c:pt idx="2">
                  <c:v>акцизы</c:v>
                </c:pt>
                <c:pt idx="3">
                  <c:v>Дотация на выравнивание бюджетной обеспеченности</c:v>
                </c:pt>
                <c:pt idx="4">
                  <c:v>прочие</c:v>
                </c:pt>
              </c:strCache>
            </c:strRef>
          </c:cat>
          <c:val>
            <c:numRef>
              <c:f>Лист12!$C$5:$C$9</c:f>
              <c:numCache>
                <c:formatCode>0</c:formatCode>
                <c:ptCount val="5"/>
                <c:pt idx="0">
                  <c:v>60509</c:v>
                </c:pt>
                <c:pt idx="1">
                  <c:v>15434</c:v>
                </c:pt>
                <c:pt idx="2">
                  <c:v>1133</c:v>
                </c:pt>
                <c:pt idx="3">
                  <c:v>40550</c:v>
                </c:pt>
                <c:pt idx="4">
                  <c:v>21884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2019-02-27T10:41:00Z</dcterms:created>
  <dcterms:modified xsi:type="dcterms:W3CDTF">2019-02-27T13:14:00Z</dcterms:modified>
</cp:coreProperties>
</file>